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/>
        </w:rPr>
        <w:t>示范项目申请报告参考提纲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项目基本情况，建设背景和必要性分析。项目前期工作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进展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情况。项目业主单位基本情况。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项目建设方案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 w:firstLine="0" w:firstLine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适用条件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煤炭煤层气资源条件，瓦斯灾害程度，瓦斯气源情况等。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 w:firstLine="0" w:firstLine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技术方案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关键技术装备及系统性能，创新性水平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技术指标等。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 w:firstLine="0" w:firstLine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工程建设方案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建设规模、进度安排等。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 w:firstLine="0" w:firstLine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经济评价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项目总投资，产品价格，投资回收期、内部收益率，商业模式，促进减少井下灾害治理投入等。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0" w:firstLine="0" w:firstLine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安全环保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分析评价项目对促进安全生产、地方经济发展、改善生态环境等方面的效果及影响。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预期示范效益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预期在煤矿瓦斯综合治理和煤层气勘探开发方面可能取得的新认识。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验证关键技术装备稳定可靠应用的同时，示范项目对促进提升煤矿瓦斯综合利用水平、加快煤层气规模化开发利用的示范效果，分析关键技术、商业模式、管理经验、适用条件等方面创新成果推广应用前景。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F11F6"/>
    <w:multiLevelType w:val="singleLevel"/>
    <w:tmpl w:val="DFEF11F6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FEBF2063"/>
    <w:multiLevelType w:val="singleLevel"/>
    <w:tmpl w:val="FEBF20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jJhZmEyZDZmNTE1NTZkMjBmOTY0MjNmNmQyZjkifQ=="/>
  </w:docVars>
  <w:rsids>
    <w:rsidRoot w:val="00000000"/>
    <w:rsid w:val="58E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2023-07-13T07:12:29Z</dcterms:created>
  <dc:creator>goveditor</dc:creator>
  <cp:lastModifiedBy>goveditor</cp:lastModifiedBy>
  <dcterms:modified xsi:type="dcterms:W3CDTF">2023-07-13T07:12:47Z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67457E239147408D87411E2EDFDD0371_12</vt:lpwstr>
  </property>
</Properties>
</file>